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35" w:rsidRPr="00A4522B" w:rsidRDefault="00A4522B">
      <w:pPr>
        <w:rPr>
          <w:rFonts w:ascii="Times New Roman" w:hAnsi="Times New Roman" w:cs="Times New Roman"/>
          <w:b/>
          <w:sz w:val="28"/>
          <w:szCs w:val="28"/>
        </w:rPr>
      </w:pPr>
      <w:r w:rsidRPr="00A4522B">
        <w:rPr>
          <w:rFonts w:ascii="Times New Roman" w:hAnsi="Times New Roman" w:cs="Times New Roman"/>
          <w:b/>
          <w:sz w:val="28"/>
          <w:szCs w:val="28"/>
        </w:rPr>
        <w:t>IC FERRARI DI VERCELLI PROGRAMMAZIONE DI PIANOFORTE CLASSI 1-2-3</w:t>
      </w:r>
    </w:p>
    <w:p w:rsidR="00A4522B" w:rsidRDefault="00A4522B" w:rsidP="00A4522B">
      <w:pPr>
        <w:rPr>
          <w:rFonts w:ascii="Times New Roman" w:hAnsi="Times New Roman" w:cs="Times New Roman"/>
          <w:sz w:val="28"/>
          <w:szCs w:val="28"/>
        </w:rPr>
      </w:pPr>
      <w:r w:rsidRPr="00A4522B">
        <w:rPr>
          <w:rFonts w:ascii="Times New Roman" w:hAnsi="Times New Roman" w:cs="Times New Roman"/>
          <w:sz w:val="28"/>
          <w:szCs w:val="28"/>
        </w:rPr>
        <w:t>Obiettivi didattici</w:t>
      </w:r>
      <w:r w:rsidRPr="00A4522B">
        <w:rPr>
          <w:rFonts w:ascii="Times New Roman" w:hAnsi="Times New Roman" w:cs="Times New Roman"/>
          <w:sz w:val="28"/>
          <w:szCs w:val="28"/>
        </w:rPr>
        <w:br/>
        <w:t>1) Capacità di usare la simbologia musicale attraverso il rapporto suono segno e i termini tecnico-musicali</w:t>
      </w:r>
      <w:r w:rsidRPr="00A4522B">
        <w:rPr>
          <w:rFonts w:ascii="Times New Roman" w:hAnsi="Times New Roman" w:cs="Times New Roman"/>
          <w:sz w:val="28"/>
          <w:szCs w:val="28"/>
        </w:rPr>
        <w:br/>
        <w:t xml:space="preserve">2) Capacità di esecuzione strumentale individuale e/o collettiva </w:t>
      </w:r>
      <w:r w:rsidRPr="00A4522B">
        <w:rPr>
          <w:rFonts w:ascii="Times New Roman" w:hAnsi="Times New Roman" w:cs="Times New Roman"/>
          <w:sz w:val="28"/>
          <w:szCs w:val="28"/>
        </w:rPr>
        <w:br/>
        <w:t>3) Capacità di individuare semplici strutture formali.</w:t>
      </w:r>
      <w:r w:rsidRPr="00A4522B">
        <w:rPr>
          <w:rFonts w:ascii="Times New Roman" w:hAnsi="Times New Roman" w:cs="Times New Roman"/>
          <w:sz w:val="28"/>
          <w:szCs w:val="28"/>
        </w:rPr>
        <w:br/>
      </w:r>
      <w:r w:rsidRPr="00A4522B">
        <w:rPr>
          <w:rFonts w:ascii="Times New Roman" w:hAnsi="Times New Roman" w:cs="Times New Roman"/>
          <w:sz w:val="28"/>
          <w:szCs w:val="28"/>
        </w:rPr>
        <w:br/>
        <w:t xml:space="preserve">Strategie metodologiche </w:t>
      </w:r>
      <w:r w:rsidRPr="00A4522B">
        <w:rPr>
          <w:rFonts w:ascii="Times New Roman" w:hAnsi="Times New Roman" w:cs="Times New Roman"/>
          <w:sz w:val="28"/>
          <w:szCs w:val="28"/>
        </w:rPr>
        <w:br/>
        <w:t xml:space="preserve">L apprendimento della conoscenza della simbologia avviene attraverso il sistema deduttivo-induttivo. Una corretta postura e la produzione del suono sono sempre sotto controllo per favorire una interpretazione consona al carattere del brano. Si potenziano le capacità di ascolto e autoascolto attraverso esempi proposti dalla insegnante. Dove è possibile si integrano gli alunni nella orchestra della istituto. </w:t>
      </w:r>
      <w:r w:rsidRPr="00A4522B">
        <w:rPr>
          <w:rFonts w:ascii="Times New Roman" w:hAnsi="Times New Roman" w:cs="Times New Roman"/>
          <w:sz w:val="28"/>
          <w:szCs w:val="28"/>
        </w:rPr>
        <w:br/>
      </w:r>
      <w:r w:rsidRPr="00A4522B">
        <w:rPr>
          <w:rFonts w:ascii="Times New Roman" w:hAnsi="Times New Roman" w:cs="Times New Roman"/>
          <w:sz w:val="28"/>
          <w:szCs w:val="28"/>
        </w:rPr>
        <w:br/>
        <w:t>Programma di studi</w:t>
      </w:r>
      <w:r w:rsidRPr="00A4522B">
        <w:rPr>
          <w:rFonts w:ascii="Times New Roman" w:hAnsi="Times New Roman" w:cs="Times New Roman"/>
          <w:sz w:val="28"/>
          <w:szCs w:val="28"/>
        </w:rPr>
        <w:br/>
        <w:t xml:space="preserve">Partendo dalla impostazione e dal rilassamento del braccio si sottopongono esercizi di tecnica, e di brani tratti da </w:t>
      </w:r>
      <w:proofErr w:type="spellStart"/>
      <w:r w:rsidRPr="00A4522B">
        <w:rPr>
          <w:rFonts w:ascii="Times New Roman" w:hAnsi="Times New Roman" w:cs="Times New Roman"/>
          <w:sz w:val="28"/>
          <w:szCs w:val="28"/>
        </w:rPr>
        <w:t>Bastien</w:t>
      </w:r>
      <w:proofErr w:type="spellEnd"/>
      <w:r w:rsidRPr="00A452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522B">
        <w:rPr>
          <w:rFonts w:ascii="Times New Roman" w:hAnsi="Times New Roman" w:cs="Times New Roman"/>
          <w:sz w:val="28"/>
          <w:szCs w:val="28"/>
        </w:rPr>
        <w:t>Czerniana</w:t>
      </w:r>
      <w:proofErr w:type="spellEnd"/>
      <w:r w:rsidRPr="00A452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522B">
        <w:rPr>
          <w:rFonts w:ascii="Times New Roman" w:hAnsi="Times New Roman" w:cs="Times New Roman"/>
          <w:sz w:val="28"/>
          <w:szCs w:val="28"/>
        </w:rPr>
        <w:t>Kohler</w:t>
      </w:r>
      <w:proofErr w:type="spellEnd"/>
      <w:r w:rsidRPr="00A452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522B">
        <w:rPr>
          <w:rFonts w:ascii="Times New Roman" w:hAnsi="Times New Roman" w:cs="Times New Roman"/>
          <w:sz w:val="28"/>
          <w:szCs w:val="28"/>
        </w:rPr>
        <w:t>Hanon</w:t>
      </w:r>
      <w:proofErr w:type="spellEnd"/>
      <w:r w:rsidRPr="00A4522B">
        <w:rPr>
          <w:rFonts w:ascii="Times New Roman" w:hAnsi="Times New Roman" w:cs="Times New Roman"/>
          <w:sz w:val="28"/>
          <w:szCs w:val="28"/>
        </w:rPr>
        <w:t xml:space="preserve"> per introdurre gradualmente brani di autori classici come Bach, Mozart, romantici e di jazz ( Norton, da </w:t>
      </w:r>
      <w:proofErr w:type="spellStart"/>
      <w:r w:rsidRPr="00A4522B">
        <w:rPr>
          <w:rFonts w:ascii="Times New Roman" w:hAnsi="Times New Roman" w:cs="Times New Roman"/>
          <w:sz w:val="28"/>
          <w:szCs w:val="28"/>
        </w:rPr>
        <w:t>microjazz</w:t>
      </w:r>
      <w:proofErr w:type="spellEnd"/>
      <w:r w:rsidRPr="00A4522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4522B" w:rsidRPr="00A4522B" w:rsidRDefault="00A4522B" w:rsidP="00A4522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4522B">
        <w:rPr>
          <w:rFonts w:ascii="Times New Roman" w:hAnsi="Times New Roman" w:cs="Times New Roman"/>
          <w:sz w:val="28"/>
          <w:szCs w:val="28"/>
        </w:rPr>
        <w:t>Le verifiche verranno fatte mensilmente e terranno conto dei progressi che si verificano gradualmente negli alunni.</w:t>
      </w:r>
      <w:r w:rsidRPr="00A4522B">
        <w:rPr>
          <w:rFonts w:ascii="Times New Roman" w:hAnsi="Times New Roman" w:cs="Times New Roman"/>
          <w:sz w:val="28"/>
          <w:szCs w:val="28"/>
        </w:rPr>
        <w:br/>
      </w:r>
      <w:r w:rsidRPr="00A4522B">
        <w:rPr>
          <w:rFonts w:ascii="Times New Roman" w:hAnsi="Times New Roman" w:cs="Times New Roman"/>
          <w:sz w:val="28"/>
          <w:szCs w:val="28"/>
        </w:rPr>
        <w:br/>
      </w:r>
    </w:p>
    <w:sectPr w:rsidR="00A4522B" w:rsidRPr="00A4522B" w:rsidSect="00A4522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22B"/>
    <w:rsid w:val="003958B1"/>
    <w:rsid w:val="00A4522B"/>
    <w:rsid w:val="00A9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1</cp:revision>
  <dcterms:created xsi:type="dcterms:W3CDTF">2016-02-08T10:22:00Z</dcterms:created>
  <dcterms:modified xsi:type="dcterms:W3CDTF">2016-02-08T10:25:00Z</dcterms:modified>
</cp:coreProperties>
</file>